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63193">
      <w:pPr>
        <w:pStyle w:val="ConsPlusNormal"/>
        <w:jc w:val="both"/>
        <w:outlineLvl w:val="0"/>
      </w:pPr>
      <w:bookmarkStart w:id="0" w:name="_GoBack"/>
      <w:bookmarkEnd w:id="0"/>
    </w:p>
    <w:p w:rsidR="00000000" w:rsidRDefault="00D6319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D63193">
      <w:pPr>
        <w:pStyle w:val="ConsPlusTitle"/>
        <w:jc w:val="center"/>
      </w:pPr>
    </w:p>
    <w:p w:rsidR="00000000" w:rsidRDefault="00D63193">
      <w:pPr>
        <w:pStyle w:val="ConsPlusTitle"/>
        <w:jc w:val="center"/>
      </w:pPr>
      <w:r>
        <w:t>ПАМЯТКА</w:t>
      </w:r>
    </w:p>
    <w:p w:rsidR="00000000" w:rsidRDefault="00D63193">
      <w:pPr>
        <w:pStyle w:val="ConsPlusTitle"/>
        <w:jc w:val="center"/>
      </w:pPr>
    </w:p>
    <w:p w:rsidR="00000000" w:rsidRDefault="00D63193">
      <w:pPr>
        <w:pStyle w:val="ConsPlusTitle"/>
        <w:jc w:val="center"/>
      </w:pPr>
      <w:r>
        <w:t>ЗАКРЕПЛЕНИЕ</w:t>
      </w:r>
    </w:p>
    <w:p w:rsidR="00000000" w:rsidRDefault="00D63193">
      <w:pPr>
        <w:pStyle w:val="ConsPlusTitle"/>
        <w:jc w:val="center"/>
      </w:pPr>
      <w:r>
        <w:t>ОБЯЗАННОСТЕЙ РАБОТНИКОВ ОРГАНИЗАЦИИ,</w:t>
      </w:r>
    </w:p>
    <w:p w:rsidR="00000000" w:rsidRDefault="00D63193">
      <w:pPr>
        <w:pStyle w:val="ConsPlusTitle"/>
        <w:jc w:val="center"/>
      </w:pPr>
      <w:r>
        <w:t>СВЯЗАННЫХ С ПРЕДУПРЕЖДЕНИЕМ КОРРУПЦИИ, ОТВЕТСТВЕННОСТЬ</w:t>
      </w:r>
    </w:p>
    <w:p w:rsidR="00000000" w:rsidRDefault="00D63193">
      <w:pPr>
        <w:pStyle w:val="ConsPlusTitle"/>
        <w:jc w:val="center"/>
      </w:pPr>
      <w:r>
        <w:t>И СТИМУЛИРОВАНИЕ</w:t>
      </w:r>
    </w:p>
    <w:p w:rsidR="00000000" w:rsidRDefault="00D63193">
      <w:pPr>
        <w:pStyle w:val="ConsPlusNormal"/>
        <w:ind w:firstLine="540"/>
        <w:jc w:val="both"/>
      </w:pPr>
    </w:p>
    <w:p w:rsidR="00000000" w:rsidRDefault="00D63193">
      <w:pPr>
        <w:pStyle w:val="ConsPlusNormal"/>
        <w:ind w:firstLine="540"/>
        <w:jc w:val="both"/>
      </w:pPr>
      <w:r>
        <w:t>Обязанность соблюдать положения утвержденной антикоррупционной политики и локальных нормативных актов организации в сфере предупреждения коррупции рекомендуется включить в трудовые договора всех работников организации.</w:t>
      </w:r>
    </w:p>
    <w:p w:rsidR="00000000" w:rsidRDefault="00D63193">
      <w:pPr>
        <w:pStyle w:val="ConsPlusNormal"/>
        <w:spacing w:before="240"/>
        <w:ind w:firstLine="540"/>
        <w:jc w:val="both"/>
      </w:pPr>
      <w:r>
        <w:t>Исходя их положений статьи 57 Трудово</w:t>
      </w:r>
      <w:r>
        <w:t xml:space="preserve">го кодекса Российской Федерации по соглашению сторон в трудовой договор могут также включаться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</w:t>
      </w:r>
      <w:r>
        <w:t>локальными нормативными актами, а также права и обязанности работника и работодателя, вытекающие из условий коллективного договора, соглашений.</w:t>
      </w:r>
    </w:p>
    <w:p w:rsidR="00000000" w:rsidRDefault="00D63193">
      <w:pPr>
        <w:pStyle w:val="ConsPlusNormal"/>
        <w:spacing w:before="240"/>
        <w:ind w:firstLine="540"/>
        <w:jc w:val="both"/>
      </w:pPr>
      <w:r>
        <w:t>В этой связи, как общие, так и специальные обязанности рекомендуется включить в трудовой договор с работником ор</w:t>
      </w:r>
      <w:r>
        <w:t xml:space="preserve">ганизации. При условии закрепления обязанностей работника в связи с предупреждением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Трудовым </w:t>
      </w:r>
      <w:r>
        <w:t>кодексом Российской Федерации, за совершения неправомерных действий, повлекших неисполнение возложенных на него трудовых обязанностей.</w:t>
      </w:r>
    </w:p>
    <w:p w:rsidR="00000000" w:rsidRDefault="00D63193">
      <w:pPr>
        <w:pStyle w:val="ConsPlusNormal"/>
        <w:spacing w:before="240"/>
        <w:ind w:firstLine="540"/>
        <w:jc w:val="both"/>
      </w:pPr>
      <w:r>
        <w:t>При этом необходимо исключить возможность двойного толкования, при котором на отдельных работников такие обязанности не р</w:t>
      </w:r>
      <w:r>
        <w:t>аспространяются. Вместе с тем допускается ситуация, при которой на работников, замещающих должности, связанные с высоким коррупционным риском, возлагается больше антикоррупционных стандартов, например, представления декларации о конфликте интересов.</w:t>
      </w:r>
    </w:p>
    <w:p w:rsidR="00000000" w:rsidRDefault="00D63193">
      <w:pPr>
        <w:pStyle w:val="ConsPlusNormal"/>
        <w:spacing w:before="240"/>
        <w:ind w:firstLine="540"/>
        <w:jc w:val="both"/>
      </w:pPr>
      <w:r>
        <w:t>Утверж</w:t>
      </w:r>
      <w:r>
        <w:t>даемая антикоррупционная политика организации и локальные нормативные акты организации в сфере предупреждения коррупции, а также возлагаемые в связи с этим на работников антикоррупционные стандарты должны соответствовать закрепленным в Конституции Российск</w:t>
      </w:r>
      <w:r>
        <w:t>ой Федерации правам и законным интересам работников, в частности, праву на неприкосновенность частной жизни, личную и семейную тайну, а также учитывать, что права и свободы человека и гражданина могут быть ограничены только федеральным законом.</w:t>
      </w:r>
    </w:p>
    <w:p w:rsidR="00000000" w:rsidRDefault="00D63193">
      <w:pPr>
        <w:pStyle w:val="ConsPlusNormal"/>
        <w:spacing w:before="240"/>
        <w:ind w:firstLine="540"/>
        <w:jc w:val="both"/>
      </w:pPr>
      <w:r>
        <w:t>При примене</w:t>
      </w:r>
      <w:r>
        <w:t>нии мер юридической ответственности к работникам, нарушившим положения трудового договора в части соблюдения антикоррупционной политики, также необходимо учитывать следующие основные принципы:</w:t>
      </w:r>
    </w:p>
    <w:p w:rsidR="00000000" w:rsidRDefault="00D63193">
      <w:pPr>
        <w:pStyle w:val="ConsPlusNormal"/>
        <w:spacing w:before="240"/>
        <w:ind w:firstLine="540"/>
        <w:jc w:val="both"/>
      </w:pPr>
      <w:r>
        <w:t>- адекватность и соразмерность: санкции не должны быть чрезмерн</w:t>
      </w:r>
      <w:r>
        <w:t>о "мягкими" или чрезмерно "жесткими";</w:t>
      </w:r>
    </w:p>
    <w:p w:rsidR="00000000" w:rsidRDefault="00D63193">
      <w:pPr>
        <w:pStyle w:val="ConsPlusNormal"/>
        <w:spacing w:before="240"/>
        <w:ind w:firstLine="540"/>
        <w:jc w:val="both"/>
      </w:pPr>
      <w:r>
        <w:lastRenderedPageBreak/>
        <w:t>- применимость: санкции рано или поздно должны быть применены на практике;</w:t>
      </w:r>
    </w:p>
    <w:p w:rsidR="00000000" w:rsidRDefault="00D63193">
      <w:pPr>
        <w:pStyle w:val="ConsPlusNormal"/>
        <w:spacing w:before="240"/>
        <w:ind w:firstLine="540"/>
        <w:jc w:val="both"/>
      </w:pPr>
      <w:r>
        <w:t>- контроль: санкции должны применяться на основании результатов контрольных мероприятий.</w:t>
      </w:r>
    </w:p>
    <w:p w:rsidR="00000000" w:rsidRDefault="00D63193">
      <w:pPr>
        <w:pStyle w:val="ConsPlusNormal"/>
        <w:spacing w:before="240"/>
        <w:ind w:firstLine="540"/>
        <w:jc w:val="both"/>
      </w:pPr>
      <w:r>
        <w:t>При этом нецелесообразно выстраивать антикоррупционную</w:t>
      </w:r>
      <w:r>
        <w:t xml:space="preserve"> политику организации исключительно на санкциях. Организациям рекомендуется предусмотреть также меры стимулирования. Стимулы позволяют мотивировать работников придерживаться установленных в организации антикоррупционных стандартов.</w:t>
      </w:r>
    </w:p>
    <w:p w:rsidR="00000000" w:rsidRDefault="00D63193">
      <w:pPr>
        <w:pStyle w:val="ConsPlusNormal"/>
        <w:spacing w:before="240"/>
        <w:ind w:firstLine="540"/>
        <w:jc w:val="both"/>
      </w:pPr>
      <w:r>
        <w:t>При наличии ресурсных во</w:t>
      </w:r>
      <w:r>
        <w:t>зможностей организация может также выстроить систему стимулирования, направленную на соблюдение деловыми партнерами антикоррупционных стандартов.</w:t>
      </w:r>
    </w:p>
    <w:p w:rsidR="00000000" w:rsidRDefault="00D63193">
      <w:pPr>
        <w:pStyle w:val="ConsPlusNormal"/>
        <w:spacing w:before="240"/>
        <w:ind w:firstLine="540"/>
        <w:jc w:val="both"/>
      </w:pPr>
      <w:r>
        <w:t>В целях поощрения работников могут быть предусмотрены как материальные стимулы, так и нематериальные или их со</w:t>
      </w:r>
      <w:r>
        <w:t>вокупность.</w:t>
      </w:r>
    </w:p>
    <w:p w:rsidR="00000000" w:rsidRDefault="00D63193">
      <w:pPr>
        <w:pStyle w:val="ConsPlusNormal"/>
        <w:spacing w:before="240"/>
        <w:ind w:firstLine="540"/>
        <w:jc w:val="both"/>
      </w:pPr>
      <w:r>
        <w:t>Материальное стимулирование может предусматривать повышение заработной платы, премии, повышение в должности, подарки и пр.</w:t>
      </w:r>
    </w:p>
    <w:p w:rsidR="00000000" w:rsidRDefault="00D63193">
      <w:pPr>
        <w:pStyle w:val="ConsPlusNormal"/>
        <w:spacing w:before="240"/>
        <w:ind w:firstLine="540"/>
        <w:jc w:val="both"/>
      </w:pPr>
      <w:r>
        <w:t>Нематериальное стимулирование - грамоты, личное одобрение со стороны руководства и коллег, доступ проявивших себя работни</w:t>
      </w:r>
      <w:r>
        <w:t>ков к различным внутрикорпоративным наградам (например, программы обучения).</w:t>
      </w:r>
    </w:p>
    <w:p w:rsidR="00000000" w:rsidRDefault="00D63193">
      <w:pPr>
        <w:pStyle w:val="ConsPlusNormal"/>
        <w:spacing w:before="240"/>
        <w:ind w:firstLine="540"/>
        <w:jc w:val="both"/>
      </w:pPr>
      <w:r>
        <w:t>При этом система стимулирования работников организации за соблюдение антикоррупционных стандартов может являться составным элементом общей политики стимулирования работников орган</w:t>
      </w:r>
      <w:r>
        <w:t>изации.</w:t>
      </w:r>
    </w:p>
    <w:p w:rsidR="00000000" w:rsidRDefault="00D63193">
      <w:pPr>
        <w:pStyle w:val="ConsPlusNormal"/>
        <w:spacing w:before="240"/>
        <w:ind w:firstLine="540"/>
        <w:jc w:val="both"/>
      </w:pPr>
      <w:r>
        <w:t>Вместе с тем необходимо избегать установления таких критериев оценки эффективности деятельности работников организации, которые могут направлять их на совершение коррупционного правонарушения или на несоблюдение установленных в организации процедур</w:t>
      </w:r>
      <w:r>
        <w:t xml:space="preserve"> (например, критерием материального стимулирования является показатель по затраченному времени на заключение договора, такой критерий может привести к тому, что работник организации может пренебречь внутренними процедурами, направленными на контроль делово</w:t>
      </w:r>
      <w:r>
        <w:t>го партнера, в целях дальнейшего получения материального стимула).</w:t>
      </w:r>
    </w:p>
    <w:p w:rsidR="00000000" w:rsidRDefault="00D63193">
      <w:pPr>
        <w:pStyle w:val="ConsPlusNormal"/>
        <w:spacing w:before="240"/>
        <w:ind w:firstLine="540"/>
        <w:jc w:val="both"/>
      </w:pPr>
      <w:r>
        <w:t>Также необходимо учитывать следующие принципы стимулирования:</w:t>
      </w:r>
    </w:p>
    <w:p w:rsidR="00000000" w:rsidRDefault="00D63193">
      <w:pPr>
        <w:pStyle w:val="ConsPlusNormal"/>
        <w:spacing w:before="240"/>
        <w:ind w:firstLine="540"/>
        <w:jc w:val="both"/>
      </w:pPr>
      <w:r>
        <w:t>- соразмерность: вознаграждение должно соответствовать приложенным сотрудником усилиям;</w:t>
      </w:r>
    </w:p>
    <w:p w:rsidR="00000000" w:rsidRDefault="00D63193">
      <w:pPr>
        <w:pStyle w:val="ConsPlusNormal"/>
        <w:spacing w:before="240"/>
        <w:ind w:firstLine="540"/>
        <w:jc w:val="both"/>
      </w:pPr>
      <w:r>
        <w:t>- вознаграждение за ожидаемое поведение</w:t>
      </w:r>
      <w:r>
        <w:t>: практика свидетельствует о том, что ожидаемое поведение (соблюдение антикоррупционных стандартов) также требует стимулирования;</w:t>
      </w:r>
    </w:p>
    <w:p w:rsidR="00000000" w:rsidRDefault="00D63193">
      <w:pPr>
        <w:pStyle w:val="ConsPlusNormal"/>
        <w:spacing w:before="240"/>
        <w:ind w:firstLine="540"/>
        <w:jc w:val="both"/>
      </w:pPr>
      <w:r>
        <w:t>- достижимость: необходимо устанавливать такие критерии стимулирования, которые возможно достигнуть;</w:t>
      </w:r>
    </w:p>
    <w:p w:rsidR="00000000" w:rsidRDefault="00D63193">
      <w:pPr>
        <w:pStyle w:val="ConsPlusNormal"/>
        <w:spacing w:before="240"/>
        <w:ind w:firstLine="540"/>
        <w:jc w:val="both"/>
      </w:pPr>
      <w:r>
        <w:t>- объективность: рекоменд</w:t>
      </w:r>
      <w:r>
        <w:t>уется избегать критериев, носящих субъективный характер, или методика расчета которых непонятна работникам;</w:t>
      </w:r>
    </w:p>
    <w:p w:rsidR="00000000" w:rsidRDefault="00D63193">
      <w:pPr>
        <w:pStyle w:val="ConsPlusNormal"/>
        <w:spacing w:before="240"/>
        <w:ind w:firstLine="540"/>
        <w:jc w:val="both"/>
      </w:pPr>
      <w:r>
        <w:lastRenderedPageBreak/>
        <w:t>- равенство: работники организации, независимо от специфики трудовой деятельности, должны иметь фактическую возможность получить вознаграждение.</w:t>
      </w:r>
    </w:p>
    <w:p w:rsidR="00000000" w:rsidRDefault="00D63193">
      <w:pPr>
        <w:pStyle w:val="ConsPlusNormal"/>
        <w:spacing w:before="240"/>
        <w:ind w:firstLine="540"/>
        <w:jc w:val="both"/>
      </w:pPr>
      <w:r>
        <w:t>Кро</w:t>
      </w:r>
      <w:r>
        <w:t>ме того, рекомендуется выстроить такую систему, которая направлена на вознаграждение и защиту работников организации, сообщивших о фактах коррупции. Указанная система должна быть направлена на исключение аспекта страха со стороны работника, который может с</w:t>
      </w:r>
      <w:r>
        <w:t>тать препятствием на его желание уведомить руководство о коррупционном правонарушении. При этом рассматриваемая система должна быть выстроена таким образом, чтобы минимизировать злоупотребления со стороны работников организации и при этом учитывать, что та</w:t>
      </w:r>
      <w:r>
        <w:t>кие сообщения могут быть ошибочны.</w:t>
      </w:r>
    </w:p>
    <w:p w:rsidR="00000000" w:rsidRDefault="00D63193">
      <w:pPr>
        <w:pStyle w:val="ConsPlusNormal"/>
        <w:jc w:val="both"/>
      </w:pPr>
    </w:p>
    <w:p w:rsidR="00000000" w:rsidRDefault="00D63193">
      <w:pPr>
        <w:pStyle w:val="ConsPlusNormal"/>
        <w:jc w:val="both"/>
      </w:pPr>
    </w:p>
    <w:p w:rsidR="00D63193" w:rsidRDefault="00D631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319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93" w:rsidRDefault="00D63193">
      <w:pPr>
        <w:spacing w:after="0" w:line="240" w:lineRule="auto"/>
      </w:pPr>
      <w:r>
        <w:separator/>
      </w:r>
    </w:p>
  </w:endnote>
  <w:endnote w:type="continuationSeparator" w:id="0">
    <w:p w:rsidR="00D63193" w:rsidRDefault="00D6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31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19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19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19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962737">
            <w:rPr>
              <w:sz w:val="20"/>
              <w:szCs w:val="20"/>
            </w:rPr>
            <w:fldChar w:fldCharType="separate"/>
          </w:r>
          <w:r w:rsidR="00962737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962737">
            <w:rPr>
              <w:sz w:val="20"/>
              <w:szCs w:val="20"/>
            </w:rPr>
            <w:fldChar w:fldCharType="separate"/>
          </w:r>
          <w:r w:rsidR="00962737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D6319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31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19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19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19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962737">
            <w:rPr>
              <w:sz w:val="20"/>
              <w:szCs w:val="20"/>
            </w:rPr>
            <w:fldChar w:fldCharType="separate"/>
          </w:r>
          <w:r w:rsidR="00962737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962737">
            <w:rPr>
              <w:sz w:val="20"/>
              <w:szCs w:val="20"/>
            </w:rPr>
            <w:fldChar w:fldCharType="separate"/>
          </w:r>
          <w:r w:rsidR="00962737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D6319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93" w:rsidRDefault="00D63193">
      <w:pPr>
        <w:spacing w:after="0" w:line="240" w:lineRule="auto"/>
      </w:pPr>
      <w:r>
        <w:separator/>
      </w:r>
    </w:p>
  </w:footnote>
  <w:footnote w:type="continuationSeparator" w:id="0">
    <w:p w:rsidR="00D63193" w:rsidRDefault="00D6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19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Памятка Минтруда России</w:t>
          </w:r>
          <w:r>
            <w:rPr>
              <w:sz w:val="16"/>
              <w:szCs w:val="16"/>
            </w:rPr>
            <w:br/>
            <w:t>"Закрепление обязанно</w:t>
          </w:r>
          <w:r>
            <w:rPr>
              <w:sz w:val="16"/>
              <w:szCs w:val="16"/>
            </w:rPr>
            <w:t>стей работников организации, связанных с предупреждением коррупции, ответст...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193">
          <w:pPr>
            <w:pStyle w:val="ConsPlusNormal"/>
            <w:jc w:val="center"/>
          </w:pPr>
        </w:p>
        <w:p w:rsidR="00000000" w:rsidRDefault="00D6319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19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02.10.2019</w:t>
          </w:r>
        </w:p>
      </w:tc>
    </w:tr>
  </w:tbl>
  <w:p w:rsidR="00000000" w:rsidRDefault="00D631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6319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2737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D6319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Памятка Минтруда России</w:t>
          </w:r>
          <w:r>
            <w:rPr>
              <w:sz w:val="16"/>
              <w:szCs w:val="16"/>
            </w:rPr>
            <w:br/>
            <w:t>"Закрепление обязанностей работников организации, связанных с предупреждением коррупции, ответст...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193">
          <w:pPr>
            <w:pStyle w:val="ConsPlusNormal"/>
            <w:jc w:val="center"/>
          </w:pPr>
        </w:p>
        <w:p w:rsidR="00000000" w:rsidRDefault="00D6319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319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02.10.2019</w:t>
          </w:r>
        </w:p>
      </w:tc>
    </w:tr>
  </w:tbl>
  <w:p w:rsidR="00000000" w:rsidRDefault="00D631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6319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37"/>
    <w:rsid w:val="00962737"/>
    <w:rsid w:val="00D6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836</Words>
  <Characters>4771</Characters>
  <Application>Microsoft Office Word</Application>
  <DocSecurity>2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Минтруда России"Закрепление обязанностей работников организации, связанных с предупреждением коррупции, ответственность и стимулирование"</vt:lpstr>
    </vt:vector>
  </TitlesOfParts>
  <Company>КонсультантПлюс Версия 4018.00.50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Минтруда России"Закрепление обязанностей работников организации, связанных с предупреждением коррупции, ответственность и стимулирование"</dc:title>
  <dc:creator>Alena</dc:creator>
  <cp:lastModifiedBy>Alena</cp:lastModifiedBy>
  <cp:revision>2</cp:revision>
  <dcterms:created xsi:type="dcterms:W3CDTF">2019-10-02T13:30:00Z</dcterms:created>
  <dcterms:modified xsi:type="dcterms:W3CDTF">2019-10-02T13:30:00Z</dcterms:modified>
</cp:coreProperties>
</file>